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E6" w:rsidRDefault="00D367E6" w:rsidP="00D367E6">
      <w:pPr>
        <w:tabs>
          <w:tab w:val="right" w:leader="dot" w:pos="4536"/>
          <w:tab w:val="left" w:pos="5103"/>
          <w:tab w:val="right" w:leader="dot" w:pos="9639"/>
        </w:tabs>
        <w:ind w:left="1287" w:hanging="1287"/>
        <w:rPr>
          <w:sz w:val="20"/>
          <w:szCs w:val="20"/>
        </w:rPr>
      </w:pPr>
      <w:r>
        <w:rPr>
          <w:sz w:val="20"/>
          <w:szCs w:val="20"/>
        </w:rPr>
        <w:t xml:space="preserve">Formative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ab/>
        <w:t xml:space="preserve">Summative </w:t>
      </w:r>
      <w:r>
        <w:rPr>
          <w:sz w:val="20"/>
          <w:szCs w:val="20"/>
        </w:rPr>
        <w:sym w:font="Symbol" w:char="F0A0"/>
      </w:r>
    </w:p>
    <w:p w:rsidR="00D367E6" w:rsidRPr="00275454" w:rsidRDefault="00D367E6" w:rsidP="00D367E6">
      <w:pPr>
        <w:tabs>
          <w:tab w:val="right" w:leader="dot" w:pos="4536"/>
          <w:tab w:val="left" w:pos="5103"/>
          <w:tab w:val="right" w:leader="dot" w:pos="9639"/>
        </w:tabs>
        <w:ind w:left="1287" w:hanging="1287"/>
        <w:rPr>
          <w:sz w:val="20"/>
          <w:szCs w:val="20"/>
        </w:rPr>
      </w:pPr>
      <w:r>
        <w:rPr>
          <w:sz w:val="20"/>
          <w:szCs w:val="20"/>
        </w:rPr>
        <w:t>Trainee</w:t>
      </w:r>
      <w:r w:rsidRPr="00275454">
        <w:rPr>
          <w:sz w:val="20"/>
          <w:szCs w:val="20"/>
        </w:rPr>
        <w:t xml:space="preserve"> Name</w:t>
      </w:r>
      <w:r>
        <w:rPr>
          <w:sz w:val="20"/>
          <w:szCs w:val="20"/>
        </w:rPr>
        <w:t>: …………………………………………………………………               Date</w:t>
      </w:r>
      <w:r w:rsidRPr="00275454">
        <w:rPr>
          <w:sz w:val="20"/>
          <w:szCs w:val="20"/>
        </w:rPr>
        <w:t>:</w:t>
      </w:r>
      <w:r w:rsidRPr="00275454">
        <w:rPr>
          <w:sz w:val="20"/>
          <w:szCs w:val="20"/>
        </w:rPr>
        <w:tab/>
      </w:r>
    </w:p>
    <w:p w:rsidR="00D367E6" w:rsidRPr="00275454" w:rsidRDefault="00D367E6" w:rsidP="00D367E6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Assessor Name</w:t>
      </w:r>
      <w:proofErr w:type="gramStart"/>
      <w:r w:rsidRPr="0027545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275454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……………………………………………………………………………………………………</w:t>
      </w:r>
      <w:proofErr w:type="gramEnd"/>
      <w:r w:rsidRPr="00275454">
        <w:rPr>
          <w:sz w:val="20"/>
          <w:szCs w:val="20"/>
        </w:rPr>
        <w:tab/>
      </w:r>
      <w:r>
        <w:rPr>
          <w:sz w:val="20"/>
          <w:szCs w:val="20"/>
        </w:rPr>
        <w:t xml:space="preserve">   Training Supervisor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 Consultant </w:t>
      </w:r>
      <w:r>
        <w:rPr>
          <w:sz w:val="20"/>
          <w:szCs w:val="20"/>
        </w:rPr>
        <w:sym w:font="Symbol" w:char="F0A0"/>
      </w:r>
    </w:p>
    <w:p w:rsidR="00D367E6" w:rsidRDefault="00D367E6" w:rsidP="00D367E6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Second Assessor Name</w:t>
      </w:r>
      <w:proofErr w:type="gramStart"/>
      <w:r w:rsidRPr="0027545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275454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……………………………………………………………...............................</w:t>
      </w:r>
      <w:proofErr w:type="gramEnd"/>
      <w:r>
        <w:rPr>
          <w:sz w:val="20"/>
          <w:szCs w:val="20"/>
        </w:rPr>
        <w:t xml:space="preserve"> Training Supervisor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 Consultant </w:t>
      </w:r>
      <w:r>
        <w:rPr>
          <w:sz w:val="20"/>
          <w:szCs w:val="20"/>
        </w:rPr>
        <w:sym w:font="Symbol" w:char="F0A0"/>
      </w:r>
    </w:p>
    <w:p w:rsidR="00D367E6" w:rsidRPr="007C3CDD" w:rsidRDefault="00D367E6" w:rsidP="00D367E6">
      <w:pPr>
        <w:tabs>
          <w:tab w:val="right" w:leader="dot" w:pos="4536"/>
          <w:tab w:val="left" w:pos="5103"/>
          <w:tab w:val="right" w:leader="dot" w:pos="9639"/>
        </w:tabs>
        <w:rPr>
          <w:sz w:val="18"/>
          <w:szCs w:val="20"/>
        </w:rPr>
      </w:pPr>
      <w:r w:rsidRPr="007C3CDD">
        <w:rPr>
          <w:sz w:val="18"/>
          <w:szCs w:val="20"/>
        </w:rPr>
        <w:t>(If applicable, for example preope</w:t>
      </w:r>
      <w:r w:rsidR="007C3CDD" w:rsidRPr="007C3CDD">
        <w:rPr>
          <w:sz w:val="18"/>
          <w:szCs w:val="20"/>
        </w:rPr>
        <w:t>rative and operative assessors)</w:t>
      </w:r>
    </w:p>
    <w:p w:rsidR="00D367E6" w:rsidRDefault="005C1C9B" w:rsidP="00D367E6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 xml:space="preserve">CU </w:t>
      </w:r>
      <w:bookmarkStart w:id="0" w:name="_GoBack"/>
      <w:bookmarkEnd w:id="0"/>
      <w:r w:rsidR="00D367E6">
        <w:rPr>
          <w:sz w:val="20"/>
          <w:szCs w:val="20"/>
        </w:rPr>
        <w:t xml:space="preserve">Year Level of Training:     Year 1 </w:t>
      </w:r>
      <w:r w:rsidR="00D367E6">
        <w:rPr>
          <w:sz w:val="20"/>
          <w:szCs w:val="20"/>
        </w:rPr>
        <w:sym w:font="Symbol" w:char="F0A0"/>
      </w:r>
      <w:r w:rsidR="00D367E6">
        <w:rPr>
          <w:sz w:val="20"/>
          <w:szCs w:val="20"/>
        </w:rPr>
        <w:t xml:space="preserve">    Year 2 </w:t>
      </w:r>
      <w:r w:rsidR="00D367E6">
        <w:rPr>
          <w:sz w:val="20"/>
          <w:szCs w:val="20"/>
        </w:rPr>
        <w:sym w:font="Symbol" w:char="F0A0"/>
      </w:r>
      <w:r w:rsidR="00D367E6">
        <w:rPr>
          <w:sz w:val="20"/>
          <w:szCs w:val="20"/>
        </w:rPr>
        <w:t xml:space="preserve">   Year 3 </w:t>
      </w:r>
      <w:r w:rsidR="00D367E6">
        <w:rPr>
          <w:sz w:val="20"/>
          <w:szCs w:val="20"/>
        </w:rPr>
        <w:sym w:font="Symbol" w:char="F0A0"/>
      </w:r>
    </w:p>
    <w:p w:rsidR="00D367E6" w:rsidRDefault="00D367E6" w:rsidP="00D367E6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Hospital: ……………………………………………………………………………………………………………………………………………………………………………</w:t>
      </w:r>
    </w:p>
    <w:p w:rsidR="00D367E6" w:rsidRDefault="00D367E6" w:rsidP="00D367E6">
      <w:pPr>
        <w:tabs>
          <w:tab w:val="left" w:pos="5865"/>
        </w:tabs>
        <w:rPr>
          <w:sz w:val="20"/>
          <w:szCs w:val="20"/>
        </w:rPr>
      </w:pPr>
      <w:r>
        <w:rPr>
          <w:sz w:val="20"/>
          <w:szCs w:val="20"/>
        </w:rPr>
        <w:t xml:space="preserve">Clinical Details: </w:t>
      </w:r>
      <w:r>
        <w:rPr>
          <w:sz w:val="20"/>
          <w:szCs w:val="20"/>
        </w:rPr>
        <w:tab/>
      </w:r>
    </w:p>
    <w:p w:rsidR="00D367E6" w:rsidRDefault="00D367E6" w:rsidP="00D367E6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D367E6" w:rsidRDefault="00D367E6" w:rsidP="00D367E6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D367E6" w:rsidRDefault="00D367E6" w:rsidP="00D367E6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D367E6" w:rsidRDefault="00D367E6" w:rsidP="00D367E6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D367E6" w:rsidRDefault="00D367E6" w:rsidP="00D367E6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7C3CDD" w:rsidRDefault="007C3CDD" w:rsidP="00D367E6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</w:p>
    <w:p w:rsidR="007C3CDD" w:rsidRDefault="007C3CDD" w:rsidP="00D367E6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</w:p>
    <w:p w:rsidR="00D367E6" w:rsidRDefault="00D367E6" w:rsidP="00D367E6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 xml:space="preserve">Case Complexity:      </w:t>
      </w:r>
      <w:r w:rsidRPr="00495853">
        <w:rPr>
          <w:sz w:val="20"/>
          <w:szCs w:val="20"/>
        </w:rPr>
        <w:t>Low □        Medium □           High □</w:t>
      </w:r>
    </w:p>
    <w:p w:rsidR="007C3CDD" w:rsidRDefault="007C3CDD" w:rsidP="00D367E6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</w:p>
    <w:p w:rsidR="007C3CDD" w:rsidRDefault="007C3CDD" w:rsidP="00D367E6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</w:p>
    <w:p w:rsidR="00D367E6" w:rsidRDefault="00D367E6" w:rsidP="00D367E6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 xml:space="preserve">Number of times previously performed this procedure: 0-3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3-6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6-10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10+ </w:t>
      </w:r>
      <w:r>
        <w:rPr>
          <w:sz w:val="20"/>
          <w:szCs w:val="20"/>
        </w:rPr>
        <w:sym w:font="Symbol" w:char="F0A0"/>
      </w:r>
    </w:p>
    <w:p w:rsidR="007C3CDD" w:rsidRDefault="007C3CDD" w:rsidP="00191759">
      <w:pPr>
        <w:pStyle w:val="NoSpacing"/>
        <w:rPr>
          <w:sz w:val="20"/>
          <w:szCs w:val="20"/>
        </w:rPr>
        <w:sectPr w:rsidR="007C3CDD" w:rsidSect="00705EDE"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708" w:footer="567" w:gutter="0"/>
          <w:cols w:space="708"/>
          <w:titlePg/>
          <w:docGrid w:linePitch="360"/>
        </w:sectPr>
      </w:pPr>
    </w:p>
    <w:p w:rsidR="00191759" w:rsidRDefault="00191759" w:rsidP="0019175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Please indicate how you rate this Trainee by ticking the appropriate box.</w:t>
      </w:r>
    </w:p>
    <w:p w:rsidR="00603C63" w:rsidRPr="00603C63" w:rsidRDefault="00603C63" w:rsidP="00603C63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W w:w="5062" w:type="pc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915"/>
        <w:gridCol w:w="355"/>
        <w:gridCol w:w="147"/>
        <w:gridCol w:w="424"/>
        <w:gridCol w:w="908"/>
        <w:gridCol w:w="212"/>
        <w:gridCol w:w="82"/>
        <w:gridCol w:w="1185"/>
        <w:gridCol w:w="229"/>
        <w:gridCol w:w="212"/>
        <w:gridCol w:w="251"/>
        <w:gridCol w:w="789"/>
        <w:gridCol w:w="681"/>
      </w:tblGrid>
      <w:tr w:rsidR="00603C63" w:rsidRPr="00603C63" w:rsidTr="007643FD">
        <w:trPr>
          <w:trHeight w:val="301"/>
        </w:trPr>
        <w:tc>
          <w:tcPr>
            <w:tcW w:w="20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Procedural skills under observation: </w:t>
            </w:r>
          </w:p>
        </w:tc>
        <w:tc>
          <w:tcPr>
            <w:tcW w:w="2955" w:type="pct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Performance Scale</w:t>
            </w:r>
          </w:p>
        </w:tc>
      </w:tr>
      <w:tr w:rsidR="00603C63" w:rsidRPr="00603C63" w:rsidTr="007643FD">
        <w:trPr>
          <w:trHeight w:val="301"/>
        </w:trPr>
        <w:tc>
          <w:tcPr>
            <w:tcW w:w="204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603C63" w:rsidRPr="00603C63" w:rsidTr="007643FD">
        <w:trPr>
          <w:trHeight w:val="695"/>
        </w:trPr>
        <w:tc>
          <w:tcPr>
            <w:tcW w:w="20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Able to perform the skill(s) under supervision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Able to perform the skill(s) with minimal supervision (needed occasional </w:t>
            </w:r>
          </w:p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help)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Competent to perform the skill(s) without supervision (required help when complication arose)</w:t>
            </w:r>
          </w:p>
        </w:tc>
        <w:tc>
          <w:tcPr>
            <w:tcW w:w="685" w:type="pct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Competent to perform the skill(s) without supervision (did not require help when complication arose)</w:t>
            </w:r>
          </w:p>
        </w:tc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4419C" w:rsidRPr="00603C63" w:rsidTr="007643FD">
        <w:trPr>
          <w:trHeight w:val="291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19C" w:rsidRPr="00A052F8" w:rsidRDefault="00C4419C" w:rsidP="00C4419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A052F8">
              <w:rPr>
                <w:rFonts w:cs="Arial"/>
                <w:color w:val="000000"/>
                <w:sz w:val="18"/>
                <w:szCs w:val="18"/>
              </w:rPr>
              <w:t>Appropriate patient selection, pre-op</w:t>
            </w:r>
            <w:r w:rsidR="00191759">
              <w:rPr>
                <w:rFonts w:cs="Arial"/>
                <w:color w:val="000000"/>
                <w:sz w:val="18"/>
                <w:szCs w:val="18"/>
              </w:rPr>
              <w:t>erative explanation and consent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4419C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19C" w:rsidRDefault="00C4419C" w:rsidP="00C4419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A052F8">
              <w:rPr>
                <w:rFonts w:cs="Arial"/>
                <w:color w:val="000000"/>
                <w:sz w:val="18"/>
                <w:szCs w:val="18"/>
              </w:rPr>
              <w:t>Preoper</w:t>
            </w:r>
            <w:r w:rsidR="00191759">
              <w:rPr>
                <w:rFonts w:cs="Arial"/>
                <w:color w:val="000000"/>
                <w:sz w:val="18"/>
                <w:szCs w:val="18"/>
              </w:rPr>
              <w:t>ative prep and patient position</w:t>
            </w:r>
          </w:p>
          <w:p w:rsidR="00191759" w:rsidRPr="00A052F8" w:rsidRDefault="00191759" w:rsidP="00C4419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4419C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19C" w:rsidRPr="00A052F8" w:rsidRDefault="00C4419C" w:rsidP="00C4419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A052F8">
              <w:rPr>
                <w:rFonts w:cs="Arial"/>
                <w:color w:val="000000"/>
                <w:sz w:val="18"/>
                <w:szCs w:val="18"/>
              </w:rPr>
              <w:t xml:space="preserve">Systematic visualisation of trigone, ureteric orifice and dome at </w:t>
            </w:r>
            <w:r w:rsidR="00191759">
              <w:rPr>
                <w:rFonts w:cs="Arial"/>
                <w:color w:val="000000"/>
                <w:sz w:val="18"/>
                <w:szCs w:val="18"/>
              </w:rPr>
              <w:t>cystoscopy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4419C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19C" w:rsidRPr="00A052F8" w:rsidRDefault="00C4419C" w:rsidP="00C4419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A052F8">
              <w:rPr>
                <w:rFonts w:cs="Arial"/>
                <w:color w:val="000000"/>
                <w:sz w:val="18"/>
                <w:szCs w:val="18"/>
              </w:rPr>
              <w:t>Choice of scope type for injection and appropriate t</w:t>
            </w:r>
            <w:r w:rsidR="00191759">
              <w:rPr>
                <w:rFonts w:cs="Arial"/>
                <w:color w:val="000000"/>
                <w:sz w:val="18"/>
                <w:szCs w:val="18"/>
              </w:rPr>
              <w:t>elescope angle and fluid medium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C023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C023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4419C" w:rsidRPr="00603C63" w:rsidTr="007643FD">
        <w:trPr>
          <w:trHeight w:val="70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19C" w:rsidRPr="00A052F8" w:rsidRDefault="00C4419C" w:rsidP="00C4419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A052F8">
              <w:rPr>
                <w:rFonts w:cs="Arial"/>
                <w:color w:val="000000"/>
                <w:sz w:val="18"/>
                <w:szCs w:val="18"/>
              </w:rPr>
              <w:t xml:space="preserve">Adequate initial </w:t>
            </w:r>
            <w:proofErr w:type="spellStart"/>
            <w:r w:rsidRPr="00A052F8">
              <w:rPr>
                <w:rFonts w:cs="Arial"/>
                <w:color w:val="000000"/>
                <w:sz w:val="18"/>
                <w:szCs w:val="18"/>
              </w:rPr>
              <w:t>cystoscopic</w:t>
            </w:r>
            <w:proofErr w:type="spellEnd"/>
            <w:r w:rsidRPr="00A052F8">
              <w:rPr>
                <w:rFonts w:cs="Arial"/>
                <w:color w:val="000000"/>
                <w:sz w:val="18"/>
                <w:szCs w:val="18"/>
              </w:rPr>
              <w:t xml:space="preserve"> assessment of urethral mucosa and </w:t>
            </w:r>
            <w:proofErr w:type="spellStart"/>
            <w:r w:rsidRPr="00A052F8">
              <w:rPr>
                <w:rFonts w:cs="Arial"/>
                <w:color w:val="000000"/>
                <w:sz w:val="18"/>
                <w:szCs w:val="18"/>
              </w:rPr>
              <w:t>coapta</w:t>
            </w:r>
            <w:r w:rsidR="00191759">
              <w:rPr>
                <w:rFonts w:cs="Arial"/>
                <w:color w:val="000000"/>
                <w:sz w:val="18"/>
                <w:szCs w:val="18"/>
              </w:rPr>
              <w:t>tion</w:t>
            </w:r>
            <w:proofErr w:type="spellEnd"/>
            <w:r w:rsidR="00191759">
              <w:rPr>
                <w:rFonts w:cs="Arial"/>
                <w:color w:val="000000"/>
                <w:sz w:val="18"/>
                <w:szCs w:val="18"/>
              </w:rPr>
              <w:t xml:space="preserve"> with a 0 degree cystoscope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4419C" w:rsidRPr="00603C63" w:rsidTr="007643FD">
        <w:trPr>
          <w:trHeight w:val="305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19C" w:rsidRPr="00A052F8" w:rsidRDefault="00C4419C" w:rsidP="00C4419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A052F8">
              <w:rPr>
                <w:rFonts w:cs="Arial"/>
                <w:color w:val="000000"/>
                <w:sz w:val="18"/>
                <w:szCs w:val="18"/>
              </w:rPr>
              <w:t>Competent and appropriate use of injection needle components, whether peri urethral, transurethral or use of an injectable system i.e. MIS. Some assessment of adequacy of muc</w:t>
            </w:r>
            <w:r w:rsidR="00191759">
              <w:rPr>
                <w:rFonts w:cs="Arial"/>
                <w:color w:val="000000"/>
                <w:sz w:val="18"/>
                <w:szCs w:val="18"/>
              </w:rPr>
              <w:t xml:space="preserve">osal </w:t>
            </w:r>
            <w:proofErr w:type="spellStart"/>
            <w:r w:rsidR="00191759">
              <w:rPr>
                <w:rFonts w:cs="Arial"/>
                <w:color w:val="000000"/>
                <w:sz w:val="18"/>
                <w:szCs w:val="18"/>
              </w:rPr>
              <w:t>coaptation</w:t>
            </w:r>
            <w:proofErr w:type="spellEnd"/>
            <w:r w:rsidR="00191759">
              <w:rPr>
                <w:rFonts w:cs="Arial"/>
                <w:color w:val="000000"/>
                <w:sz w:val="18"/>
                <w:szCs w:val="18"/>
              </w:rPr>
              <w:t xml:space="preserve"> after injection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4419C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19C" w:rsidRPr="00A052F8" w:rsidRDefault="00C4419C" w:rsidP="00C4419C">
            <w:pPr>
              <w:pStyle w:val="NoSpacing"/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A052F8">
              <w:rPr>
                <w:color w:val="000000"/>
                <w:sz w:val="18"/>
                <w:szCs w:val="18"/>
              </w:rPr>
              <w:t>Consideration for antibiotic prophylaxis b</w:t>
            </w:r>
            <w:r w:rsidR="00191759">
              <w:rPr>
                <w:color w:val="000000"/>
                <w:sz w:val="18"/>
                <w:szCs w:val="18"/>
              </w:rPr>
              <w:t>oth before and after cystoscopy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4419C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19C" w:rsidRPr="00A052F8" w:rsidRDefault="00C4419C" w:rsidP="00C4419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A052F8">
              <w:rPr>
                <w:rFonts w:cs="Arial"/>
                <w:color w:val="000000"/>
                <w:sz w:val="18"/>
                <w:szCs w:val="18"/>
              </w:rPr>
              <w:t>Documentation of incidental pathology if p</w:t>
            </w:r>
            <w:r w:rsidR="00191759">
              <w:rPr>
                <w:rFonts w:cs="Arial"/>
                <w:color w:val="000000"/>
                <w:sz w:val="18"/>
                <w:szCs w:val="18"/>
              </w:rPr>
              <w:t>resent and appropriate referral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4419C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19C" w:rsidRPr="00A052F8" w:rsidRDefault="00C4419C" w:rsidP="00C4419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A052F8">
              <w:rPr>
                <w:rFonts w:cs="Arial"/>
                <w:color w:val="000000"/>
                <w:sz w:val="18"/>
                <w:szCs w:val="18"/>
              </w:rPr>
              <w:t>Appropriate management strategy for any potential voiding dysfunction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4419C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19C" w:rsidRPr="00A052F8" w:rsidRDefault="00C4419C" w:rsidP="00C4419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A052F8">
              <w:rPr>
                <w:rFonts w:cs="Arial"/>
                <w:color w:val="000000"/>
                <w:sz w:val="18"/>
                <w:szCs w:val="18"/>
              </w:rPr>
              <w:t>Appropriate postoperative management plan, explanation and</w:t>
            </w:r>
            <w:r w:rsidR="00191759">
              <w:rPr>
                <w:rFonts w:cs="Arial"/>
                <w:color w:val="000000"/>
                <w:sz w:val="18"/>
                <w:szCs w:val="18"/>
              </w:rPr>
              <w:t xml:space="preserve"> counselling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4419C" w:rsidRPr="00603C63" w:rsidTr="007643FD">
        <w:trPr>
          <w:gridAfter w:val="2"/>
          <w:wAfter w:w="680" w:type="pct"/>
          <w:trHeight w:val="292"/>
        </w:trPr>
        <w:tc>
          <w:tcPr>
            <w:tcW w:w="204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9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4419C" w:rsidRPr="00603C63" w:rsidTr="007643FD">
        <w:trPr>
          <w:trHeight w:val="292"/>
        </w:trPr>
        <w:tc>
          <w:tcPr>
            <w:tcW w:w="20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Global rating</w:t>
            </w:r>
          </w:p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(Overall impression of professional behaviours)</w:t>
            </w:r>
          </w:p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ab/>
              <w:t xml:space="preserve">** The global rating is separate </w:t>
            </w:r>
          </w:p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ab/>
              <w:t xml:space="preserve">     to the procedural skill score</w:t>
            </w:r>
          </w:p>
        </w:tc>
        <w:tc>
          <w:tcPr>
            <w:tcW w:w="6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Below Expectation</w:t>
            </w:r>
          </w:p>
        </w:tc>
        <w:tc>
          <w:tcPr>
            <w:tcW w:w="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Just Meets Expectation</w:t>
            </w: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Meets Expectation</w:t>
            </w:r>
          </w:p>
        </w:tc>
        <w:tc>
          <w:tcPr>
            <w:tcW w:w="7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Well Above Expectation</w:t>
            </w:r>
          </w:p>
        </w:tc>
      </w:tr>
      <w:tr w:rsidR="00C4419C" w:rsidRPr="00603C63" w:rsidTr="007643FD">
        <w:trPr>
          <w:trHeight w:val="292"/>
        </w:trPr>
        <w:tc>
          <w:tcPr>
            <w:tcW w:w="20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C4419C" w:rsidRPr="00603C63" w:rsidRDefault="00C4419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603C63" w:rsidRPr="00603C63" w:rsidRDefault="00603C63" w:rsidP="00603C6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0"/>
          <w:szCs w:val="20"/>
        </w:rPr>
      </w:pPr>
    </w:p>
    <w:p w:rsidR="003F1E17" w:rsidRDefault="003F1E17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</w:p>
    <w:p w:rsidR="003F1E17" w:rsidRDefault="003F1E17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</w:p>
    <w:p w:rsidR="002A36F4" w:rsidRDefault="00603C63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Aspects of the procedure that were performed well:</w:t>
      </w:r>
    </w:p>
    <w:p w:rsidR="002A36F4" w:rsidRPr="002A36F4" w:rsidRDefault="002A36F4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3F1E17" w:rsidRDefault="003F1E17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</w:p>
    <w:p w:rsidR="007C3CDD" w:rsidRDefault="007C3CDD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</w:p>
    <w:p w:rsidR="007C3CDD" w:rsidRDefault="007C3CDD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</w:p>
    <w:p w:rsidR="007C3CDD" w:rsidRDefault="007C3CDD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</w:p>
    <w:p w:rsidR="00C4419C" w:rsidRDefault="00C4419C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</w:p>
    <w:p w:rsidR="002A36F4" w:rsidRPr="00721213" w:rsidRDefault="00603C63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lastRenderedPageBreak/>
        <w:t>Aspects of the procedure where improvement is required:</w:t>
      </w:r>
    </w:p>
    <w:p w:rsidR="002A36F4" w:rsidRPr="002A36F4" w:rsidRDefault="002A36F4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721213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Pr="00721213" w:rsidRDefault="00603C63" w:rsidP="00603C63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Recommendations:</w:t>
      </w:r>
    </w:p>
    <w:p w:rsidR="00603C63" w:rsidRPr="002A36F4" w:rsidRDefault="00603C63" w:rsidP="00603C63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C4419C" w:rsidRDefault="00C4419C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</w:p>
    <w:p w:rsidR="00603C63" w:rsidRPr="00603C63" w:rsidRDefault="00603C63" w:rsidP="00603C63">
      <w:pPr>
        <w:spacing w:after="0" w:line="240" w:lineRule="auto"/>
        <w:ind w:right="-22"/>
        <w:rPr>
          <w:rFonts w:cs="Arial"/>
          <w:sz w:val="20"/>
          <w:szCs w:val="20"/>
        </w:rPr>
      </w:pPr>
      <w:r w:rsidRPr="00603C63"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636E3" wp14:editId="396466B6">
                <wp:simplePos x="0" y="0"/>
                <wp:positionH relativeFrom="column">
                  <wp:posOffset>161925</wp:posOffset>
                </wp:positionH>
                <wp:positionV relativeFrom="paragraph">
                  <wp:posOffset>142875</wp:posOffset>
                </wp:positionV>
                <wp:extent cx="180975" cy="208280"/>
                <wp:effectExtent l="0" t="0" r="28575" b="203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8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2.75pt;margin-top:11.25pt;width:14.25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" fillcolor="white [3212]" strokecolor="black [3213]" strokeweight="2pt">
                <v:path arrowok="t"/>
              </v:rect>
            </w:pict>
          </mc:Fallback>
        </mc:AlternateContent>
      </w:r>
      <w:r>
        <w:rPr>
          <w:rFonts w:cs="Arial"/>
          <w:sz w:val="20"/>
          <w:szCs w:val="20"/>
        </w:rPr>
        <w:t xml:space="preserve">                </w:t>
      </w:r>
      <w:r w:rsidRPr="00603C63">
        <w:rPr>
          <w:rFonts w:cs="Arial"/>
          <w:sz w:val="20"/>
          <w:szCs w:val="20"/>
        </w:rPr>
        <w:t xml:space="preserve">Please tick this box if the trainee is deemed competent. </w:t>
      </w:r>
    </w:p>
    <w:p w:rsidR="00603C63" w:rsidRPr="00603C63" w:rsidRDefault="00603C63" w:rsidP="00603C63">
      <w:pPr>
        <w:spacing w:after="0" w:line="240" w:lineRule="auto"/>
        <w:ind w:left="720" w:right="-22"/>
        <w:rPr>
          <w:rFonts w:cs="Arial"/>
          <w:sz w:val="20"/>
          <w:szCs w:val="20"/>
        </w:rPr>
      </w:pPr>
      <w:r w:rsidRPr="00603C63">
        <w:rPr>
          <w:rFonts w:cs="Arial"/>
          <w:sz w:val="20"/>
          <w:szCs w:val="20"/>
        </w:rPr>
        <w:t xml:space="preserve">(Trainee </w:t>
      </w:r>
      <w:r w:rsidRPr="00603C63">
        <w:rPr>
          <w:rFonts w:cs="Arial"/>
          <w:sz w:val="20"/>
          <w:szCs w:val="20"/>
          <w:u w:val="single"/>
        </w:rPr>
        <w:t>must</w:t>
      </w:r>
      <w:r w:rsidRPr="00603C63">
        <w:rPr>
          <w:rFonts w:cs="Arial"/>
          <w:sz w:val="20"/>
          <w:szCs w:val="20"/>
        </w:rPr>
        <w:t xml:space="preserve"> achieve a score of 3 or 4 against each of the listed criteria and a minimum Global rating of ‘Meets Expectation’ to be deemed competent) </w:t>
      </w:r>
    </w:p>
    <w:p w:rsidR="00721213" w:rsidRDefault="00721213" w:rsidP="00721213">
      <w:pPr>
        <w:spacing w:after="0" w:line="240" w:lineRule="auto"/>
        <w:ind w:right="-22"/>
        <w:rPr>
          <w:rFonts w:cs="Arial"/>
          <w:sz w:val="20"/>
          <w:szCs w:val="20"/>
        </w:rPr>
      </w:pPr>
    </w:p>
    <w:p w:rsidR="002A36F4" w:rsidRPr="00721213" w:rsidRDefault="002A36F4" w:rsidP="00721213">
      <w:pPr>
        <w:spacing w:after="0" w:line="240" w:lineRule="auto"/>
        <w:ind w:right="-22"/>
        <w:rPr>
          <w:rFonts w:cs="Arial"/>
          <w:sz w:val="20"/>
          <w:szCs w:val="20"/>
        </w:rPr>
      </w:pPr>
    </w:p>
    <w:p w:rsidR="00721213" w:rsidRPr="00275454" w:rsidRDefault="00721213" w:rsidP="00203FE0">
      <w:pPr>
        <w:spacing w:after="0" w:line="240" w:lineRule="auto"/>
        <w:ind w:right="-22"/>
        <w:rPr>
          <w:rFonts w:cs="Arial"/>
          <w:sz w:val="20"/>
          <w:szCs w:val="20"/>
        </w:rPr>
      </w:pPr>
    </w:p>
    <w:p w:rsidR="00203FE0" w:rsidRDefault="002A36F4" w:rsidP="00203FE0">
      <w:pPr>
        <w:tabs>
          <w:tab w:val="right" w:leader="dot" w:pos="4253"/>
          <w:tab w:val="left" w:pos="4536"/>
          <w:tab w:val="right" w:leader="dot" w:pos="8505"/>
        </w:tabs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Assessor</w:t>
      </w:r>
      <w:r w:rsidR="00203FE0">
        <w:rPr>
          <w:rFonts w:cs="Arial"/>
          <w:sz w:val="20"/>
          <w:szCs w:val="20"/>
        </w:rPr>
        <w:t xml:space="preserve"> signature</w:t>
      </w:r>
      <w:r>
        <w:rPr>
          <w:rFonts w:cs="Arial"/>
          <w:sz w:val="20"/>
          <w:szCs w:val="20"/>
        </w:rPr>
        <w:t xml:space="preserve">: </w:t>
      </w:r>
      <w:r w:rsidR="00203FE0" w:rsidRPr="0027545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………………………………………………………………….</w:t>
      </w:r>
      <w:r w:rsidR="00203FE0" w:rsidRPr="00275454">
        <w:rPr>
          <w:rFonts w:cs="Arial"/>
          <w:sz w:val="20"/>
          <w:szCs w:val="20"/>
        </w:rPr>
        <w:tab/>
        <w:t xml:space="preserve">      </w:t>
      </w:r>
      <w:r w:rsidR="00203FE0">
        <w:rPr>
          <w:rFonts w:cs="Arial"/>
          <w:sz w:val="20"/>
          <w:szCs w:val="20"/>
        </w:rPr>
        <w:t>Date</w:t>
      </w:r>
      <w:r>
        <w:rPr>
          <w:rFonts w:cs="Arial"/>
          <w:sz w:val="20"/>
          <w:szCs w:val="20"/>
        </w:rPr>
        <w:t>: ……………………………..….</w:t>
      </w:r>
      <w:r w:rsidR="00203FE0" w:rsidRPr="00275454">
        <w:rPr>
          <w:rFonts w:cs="Arial"/>
          <w:sz w:val="20"/>
          <w:szCs w:val="20"/>
        </w:rPr>
        <w:tab/>
      </w:r>
    </w:p>
    <w:p w:rsidR="007C3CDD" w:rsidRPr="00275454" w:rsidRDefault="007C3CDD" w:rsidP="00203FE0">
      <w:pPr>
        <w:tabs>
          <w:tab w:val="right" w:leader="dot" w:pos="4253"/>
          <w:tab w:val="left" w:pos="4536"/>
          <w:tab w:val="right" w:leader="dot" w:pos="8505"/>
        </w:tabs>
        <w:ind w:right="-613"/>
        <w:rPr>
          <w:rFonts w:cs="Arial"/>
          <w:sz w:val="20"/>
          <w:szCs w:val="20"/>
        </w:rPr>
      </w:pPr>
    </w:p>
    <w:p w:rsidR="002A36F4" w:rsidRPr="00275454" w:rsidRDefault="002A36F4" w:rsidP="002A36F4">
      <w:pPr>
        <w:tabs>
          <w:tab w:val="right" w:leader="dot" w:pos="4253"/>
          <w:tab w:val="left" w:pos="4536"/>
          <w:tab w:val="right" w:leader="dot" w:pos="8505"/>
        </w:tabs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Trainee signature</w:t>
      </w:r>
      <w:proofErr w:type="gramStart"/>
      <w:r>
        <w:rPr>
          <w:rFonts w:cs="Arial"/>
          <w:sz w:val="20"/>
          <w:szCs w:val="20"/>
        </w:rPr>
        <w:t xml:space="preserve">: </w:t>
      </w:r>
      <w:r w:rsidRPr="0027545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………………………………………………………………….</w:t>
      </w:r>
      <w:proofErr w:type="gramEnd"/>
      <w:r w:rsidRPr="00275454">
        <w:rPr>
          <w:rFonts w:cs="Arial"/>
          <w:sz w:val="20"/>
          <w:szCs w:val="20"/>
        </w:rPr>
        <w:tab/>
        <w:t xml:space="preserve">      </w:t>
      </w:r>
      <w:r>
        <w:rPr>
          <w:rFonts w:cs="Arial"/>
          <w:sz w:val="20"/>
          <w:szCs w:val="20"/>
        </w:rPr>
        <w:t>Date: ……………………..………….</w:t>
      </w:r>
      <w:r w:rsidRPr="00275454">
        <w:rPr>
          <w:rFonts w:cs="Arial"/>
          <w:sz w:val="20"/>
          <w:szCs w:val="20"/>
        </w:rPr>
        <w:tab/>
      </w:r>
    </w:p>
    <w:sectPr w:rsidR="002A36F4" w:rsidRPr="00275454" w:rsidSect="00191759"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56" w:rsidRDefault="003C5956" w:rsidP="00DF404E">
      <w:pPr>
        <w:spacing w:after="0" w:line="240" w:lineRule="auto"/>
      </w:pPr>
      <w:r>
        <w:separator/>
      </w:r>
    </w:p>
  </w:endnote>
  <w:endnote w:type="continuationSeparator" w:id="0">
    <w:p w:rsidR="003C5956" w:rsidRDefault="003C5956" w:rsidP="00DF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8A5" w:rsidRDefault="004C58A5" w:rsidP="004C58A5">
    <w:pPr>
      <w:pStyle w:val="Footer"/>
      <w:rPr>
        <w:sz w:val="16"/>
        <w:szCs w:val="16"/>
      </w:rPr>
    </w:pPr>
  </w:p>
  <w:p w:rsidR="004C58A5" w:rsidRDefault="004C58A5" w:rsidP="004C58A5">
    <w:pPr>
      <w:pStyle w:val="Footer"/>
      <w:tabs>
        <w:tab w:val="clear" w:pos="4513"/>
        <w:tab w:val="clear" w:pos="9026"/>
        <w:tab w:val="center" w:pos="5103"/>
        <w:tab w:val="right" w:pos="9923"/>
      </w:tabs>
      <w:rPr>
        <w:color w:val="163E70"/>
        <w:sz w:val="18"/>
        <w:szCs w:val="16"/>
      </w:rPr>
    </w:pPr>
    <w:r>
      <w:rPr>
        <w:color w:val="163E70"/>
        <w:sz w:val="18"/>
        <w:szCs w:val="16"/>
      </w:rPr>
      <w:t>DOPS Urethral Bulking Agent</w:t>
    </w:r>
    <w:r>
      <w:rPr>
        <w:color w:val="163E70"/>
        <w:sz w:val="18"/>
        <w:szCs w:val="16"/>
      </w:rPr>
      <w:tab/>
      <w:t xml:space="preserve">Page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PAGE  \* Arabic  \* MERGEFORMAT </w:instrText>
    </w:r>
    <w:r>
      <w:rPr>
        <w:color w:val="163E70"/>
        <w:sz w:val="18"/>
        <w:szCs w:val="16"/>
      </w:rPr>
      <w:fldChar w:fldCharType="separate"/>
    </w:r>
    <w:r w:rsidR="005C1C9B">
      <w:rPr>
        <w:noProof/>
        <w:color w:val="163E70"/>
        <w:sz w:val="18"/>
        <w:szCs w:val="16"/>
      </w:rPr>
      <w:t>2</w:t>
    </w:r>
    <w:r>
      <w:rPr>
        <w:color w:val="163E70"/>
        <w:sz w:val="18"/>
        <w:szCs w:val="16"/>
      </w:rPr>
      <w:fldChar w:fldCharType="end"/>
    </w:r>
    <w:r>
      <w:rPr>
        <w:color w:val="163E70"/>
        <w:sz w:val="18"/>
        <w:szCs w:val="16"/>
      </w:rPr>
      <w:t xml:space="preserve"> of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NUMPAGES  \* Arabic  \* MERGEFORMAT </w:instrText>
    </w:r>
    <w:r>
      <w:rPr>
        <w:color w:val="163E70"/>
        <w:sz w:val="18"/>
        <w:szCs w:val="16"/>
      </w:rPr>
      <w:fldChar w:fldCharType="separate"/>
    </w:r>
    <w:r w:rsidR="005C1C9B">
      <w:rPr>
        <w:noProof/>
        <w:color w:val="163E70"/>
        <w:sz w:val="18"/>
        <w:szCs w:val="16"/>
      </w:rPr>
      <w:t>3</w:t>
    </w:r>
    <w:r>
      <w:rPr>
        <w:color w:val="163E70"/>
        <w:sz w:val="18"/>
        <w:szCs w:val="16"/>
      </w:rPr>
      <w:fldChar w:fldCharType="end"/>
    </w:r>
    <w:r>
      <w:rPr>
        <w:color w:val="163E70"/>
        <w:sz w:val="18"/>
        <w:szCs w:val="16"/>
      </w:rPr>
      <w:tab/>
      <w:t>CU 5 – 24</w:t>
    </w:r>
  </w:p>
  <w:p w:rsidR="00CD527B" w:rsidRPr="004C58A5" w:rsidRDefault="00CD527B" w:rsidP="004C58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8A5" w:rsidRDefault="004C58A5" w:rsidP="004C58A5">
    <w:pPr>
      <w:pStyle w:val="Footer"/>
      <w:rPr>
        <w:sz w:val="16"/>
        <w:szCs w:val="16"/>
      </w:rPr>
    </w:pPr>
  </w:p>
  <w:p w:rsidR="004C58A5" w:rsidRDefault="004C58A5" w:rsidP="004C58A5">
    <w:pPr>
      <w:pStyle w:val="Footer"/>
      <w:tabs>
        <w:tab w:val="clear" w:pos="4513"/>
        <w:tab w:val="clear" w:pos="9026"/>
        <w:tab w:val="center" w:pos="5103"/>
        <w:tab w:val="right" w:pos="9923"/>
      </w:tabs>
      <w:rPr>
        <w:color w:val="163E70"/>
        <w:sz w:val="18"/>
        <w:szCs w:val="16"/>
      </w:rPr>
    </w:pPr>
    <w:r>
      <w:rPr>
        <w:color w:val="163E70"/>
        <w:sz w:val="18"/>
        <w:szCs w:val="16"/>
      </w:rPr>
      <w:t>DOPS Urethral Bulking Agent</w:t>
    </w:r>
    <w:r>
      <w:rPr>
        <w:color w:val="163E70"/>
        <w:sz w:val="18"/>
        <w:szCs w:val="16"/>
      </w:rPr>
      <w:tab/>
      <w:t xml:space="preserve">Page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PAGE  \* Arabic  \* MERGEFORMAT </w:instrText>
    </w:r>
    <w:r>
      <w:rPr>
        <w:color w:val="163E70"/>
        <w:sz w:val="18"/>
        <w:szCs w:val="16"/>
      </w:rPr>
      <w:fldChar w:fldCharType="separate"/>
    </w:r>
    <w:r w:rsidR="005C1C9B">
      <w:rPr>
        <w:noProof/>
        <w:color w:val="163E70"/>
        <w:sz w:val="18"/>
        <w:szCs w:val="16"/>
      </w:rPr>
      <w:t>1</w:t>
    </w:r>
    <w:r>
      <w:rPr>
        <w:color w:val="163E70"/>
        <w:sz w:val="18"/>
        <w:szCs w:val="16"/>
      </w:rPr>
      <w:fldChar w:fldCharType="end"/>
    </w:r>
    <w:r>
      <w:rPr>
        <w:color w:val="163E70"/>
        <w:sz w:val="18"/>
        <w:szCs w:val="16"/>
      </w:rPr>
      <w:t xml:space="preserve"> of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NUMPAGES  \* Arabic  \* MERGEFORMAT </w:instrText>
    </w:r>
    <w:r>
      <w:rPr>
        <w:color w:val="163E70"/>
        <w:sz w:val="18"/>
        <w:szCs w:val="16"/>
      </w:rPr>
      <w:fldChar w:fldCharType="separate"/>
    </w:r>
    <w:r w:rsidR="005C1C9B">
      <w:rPr>
        <w:noProof/>
        <w:color w:val="163E70"/>
        <w:sz w:val="18"/>
        <w:szCs w:val="16"/>
      </w:rPr>
      <w:t>3</w:t>
    </w:r>
    <w:r>
      <w:rPr>
        <w:color w:val="163E70"/>
        <w:sz w:val="18"/>
        <w:szCs w:val="16"/>
      </w:rPr>
      <w:fldChar w:fldCharType="end"/>
    </w:r>
    <w:r>
      <w:rPr>
        <w:color w:val="163E70"/>
        <w:sz w:val="18"/>
        <w:szCs w:val="16"/>
      </w:rPr>
      <w:tab/>
      <w:t>CU 5 – 24</w:t>
    </w:r>
  </w:p>
  <w:p w:rsidR="004C58A5" w:rsidRDefault="004C58A5" w:rsidP="004C58A5">
    <w:pPr>
      <w:pStyle w:val="Footer"/>
      <w:tabs>
        <w:tab w:val="clear" w:pos="9026"/>
        <w:tab w:val="right" w:pos="9639"/>
      </w:tabs>
      <w:rPr>
        <w:color w:val="163E70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56" w:rsidRDefault="003C5956" w:rsidP="00DF404E">
      <w:pPr>
        <w:spacing w:after="0" w:line="240" w:lineRule="auto"/>
      </w:pPr>
      <w:r>
        <w:separator/>
      </w:r>
    </w:p>
  </w:footnote>
  <w:footnote w:type="continuationSeparator" w:id="0">
    <w:p w:rsidR="003C5956" w:rsidRDefault="003C5956" w:rsidP="00DF4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F6" w:rsidRPr="0005327D" w:rsidRDefault="009631F6" w:rsidP="009631F6">
    <w:pPr>
      <w:spacing w:after="0" w:line="240" w:lineRule="auto"/>
      <w:rPr>
        <w:color w:val="163E70"/>
        <w:sz w:val="34"/>
        <w:szCs w:val="34"/>
      </w:rPr>
    </w:pPr>
    <w:r w:rsidRPr="0005327D">
      <w:rPr>
        <w:noProof/>
        <w:color w:val="163E70"/>
        <w:sz w:val="34"/>
        <w:szCs w:val="34"/>
        <w:lang w:eastAsia="en-AU"/>
      </w:rPr>
      <w:drawing>
        <wp:anchor distT="0" distB="0" distL="114300" distR="114300" simplePos="0" relativeHeight="251659264" behindDoc="0" locked="0" layoutInCell="1" allowOverlap="1" wp14:anchorId="1E942C1C" wp14:editId="356CF4E8">
          <wp:simplePos x="0" y="0"/>
          <wp:positionH relativeFrom="column">
            <wp:posOffset>4161790</wp:posOffset>
          </wp:positionH>
          <wp:positionV relativeFrom="paragraph">
            <wp:posOffset>-92710</wp:posOffset>
          </wp:positionV>
          <wp:extent cx="2428240" cy="92265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N001-RANZCOG-LOGO-2016-CMYK-Full-Colour-Brand-Mar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24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327D">
      <w:rPr>
        <w:color w:val="163E70"/>
        <w:sz w:val="34"/>
        <w:szCs w:val="34"/>
      </w:rPr>
      <w:t xml:space="preserve">Certification in </w:t>
    </w:r>
    <w:r>
      <w:rPr>
        <w:color w:val="163E70"/>
        <w:sz w:val="34"/>
        <w:szCs w:val="34"/>
      </w:rPr>
      <w:t>Urogynaecology</w:t>
    </w:r>
    <w:r w:rsidR="004C58A5">
      <w:rPr>
        <w:color w:val="163E70"/>
        <w:sz w:val="34"/>
        <w:szCs w:val="34"/>
      </w:rPr>
      <w:t xml:space="preserve"> (CU</w:t>
    </w:r>
    <w:proofErr w:type="gramStart"/>
    <w:r w:rsidR="004C58A5">
      <w:rPr>
        <w:color w:val="163E70"/>
        <w:sz w:val="34"/>
        <w:szCs w:val="34"/>
      </w:rPr>
      <w:t>)</w:t>
    </w:r>
    <w:proofErr w:type="gramEnd"/>
    <w:r w:rsidRPr="0005327D">
      <w:rPr>
        <w:color w:val="163E70"/>
        <w:sz w:val="34"/>
        <w:szCs w:val="34"/>
      </w:rPr>
      <w:br/>
    </w:r>
    <w:r>
      <w:rPr>
        <w:color w:val="163E70"/>
        <w:sz w:val="34"/>
        <w:szCs w:val="34"/>
      </w:rPr>
      <w:t>Directly Observed Procedural Skills (DOPS)</w:t>
    </w:r>
  </w:p>
  <w:p w:rsidR="009631F6" w:rsidRPr="00191759" w:rsidRDefault="00A8181F" w:rsidP="009631F6">
    <w:pPr>
      <w:spacing w:after="0" w:line="240" w:lineRule="auto"/>
      <w:rPr>
        <w:color w:val="163E70"/>
        <w:sz w:val="34"/>
        <w:szCs w:val="34"/>
      </w:rPr>
    </w:pPr>
    <w:r w:rsidRPr="00191759">
      <w:rPr>
        <w:color w:val="163E70"/>
        <w:sz w:val="34"/>
        <w:szCs w:val="34"/>
      </w:rPr>
      <w:t>Urethral Bulking Agents</w:t>
    </w:r>
  </w:p>
  <w:p w:rsidR="009631F6" w:rsidRPr="004C1430" w:rsidRDefault="009631F6" w:rsidP="009631F6">
    <w:pPr>
      <w:spacing w:after="0" w:line="240" w:lineRule="auto"/>
      <w:rPr>
        <w:color w:val="FBAD17"/>
        <w:sz w:val="44"/>
        <w:szCs w:val="44"/>
      </w:rPr>
    </w:pPr>
    <w:r>
      <w:rPr>
        <w:color w:val="FBAD17"/>
        <w:sz w:val="44"/>
        <w:szCs w:val="44"/>
      </w:rPr>
      <w:t>_______________________________________________</w:t>
    </w:r>
  </w:p>
  <w:p w:rsidR="009A5367" w:rsidRPr="002A36F4" w:rsidRDefault="009A5367" w:rsidP="002A36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FA0"/>
    <w:multiLevelType w:val="hybridMultilevel"/>
    <w:tmpl w:val="6B587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3301A"/>
    <w:multiLevelType w:val="hybridMultilevel"/>
    <w:tmpl w:val="2C901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4E"/>
    <w:rsid w:val="00022C38"/>
    <w:rsid w:val="00035216"/>
    <w:rsid w:val="0005327D"/>
    <w:rsid w:val="000B1740"/>
    <w:rsid w:val="000C7FA7"/>
    <w:rsid w:val="001457E7"/>
    <w:rsid w:val="00191759"/>
    <w:rsid w:val="00192402"/>
    <w:rsid w:val="001B1534"/>
    <w:rsid w:val="001C5152"/>
    <w:rsid w:val="001E6D53"/>
    <w:rsid w:val="00203FE0"/>
    <w:rsid w:val="002132E5"/>
    <w:rsid w:val="00220B7B"/>
    <w:rsid w:val="002523D0"/>
    <w:rsid w:val="002A2C56"/>
    <w:rsid w:val="002A36F4"/>
    <w:rsid w:val="00332532"/>
    <w:rsid w:val="00360AA3"/>
    <w:rsid w:val="00362791"/>
    <w:rsid w:val="00372EDE"/>
    <w:rsid w:val="00381A66"/>
    <w:rsid w:val="00393661"/>
    <w:rsid w:val="003B2DCF"/>
    <w:rsid w:val="003C2AE5"/>
    <w:rsid w:val="003C5956"/>
    <w:rsid w:val="003D7AA5"/>
    <w:rsid w:val="003F1E17"/>
    <w:rsid w:val="003F6824"/>
    <w:rsid w:val="00405E7E"/>
    <w:rsid w:val="00435434"/>
    <w:rsid w:val="004355C4"/>
    <w:rsid w:val="004420B4"/>
    <w:rsid w:val="00445063"/>
    <w:rsid w:val="004775F9"/>
    <w:rsid w:val="004C0723"/>
    <w:rsid w:val="004C1430"/>
    <w:rsid w:val="004C58A5"/>
    <w:rsid w:val="004E01CD"/>
    <w:rsid w:val="00506114"/>
    <w:rsid w:val="00515330"/>
    <w:rsid w:val="005275A3"/>
    <w:rsid w:val="005437D7"/>
    <w:rsid w:val="00543B06"/>
    <w:rsid w:val="00567C8A"/>
    <w:rsid w:val="005C01B5"/>
    <w:rsid w:val="005C0A44"/>
    <w:rsid w:val="005C1C9B"/>
    <w:rsid w:val="005C7EDA"/>
    <w:rsid w:val="005D32D8"/>
    <w:rsid w:val="005F64C4"/>
    <w:rsid w:val="00603C63"/>
    <w:rsid w:val="006108B8"/>
    <w:rsid w:val="006166EE"/>
    <w:rsid w:val="0065447D"/>
    <w:rsid w:val="0066127A"/>
    <w:rsid w:val="00683DA2"/>
    <w:rsid w:val="006A1758"/>
    <w:rsid w:val="006A40DE"/>
    <w:rsid w:val="006E6FD0"/>
    <w:rsid w:val="006F2029"/>
    <w:rsid w:val="006F4336"/>
    <w:rsid w:val="00705EDE"/>
    <w:rsid w:val="00706923"/>
    <w:rsid w:val="00712FC1"/>
    <w:rsid w:val="00721213"/>
    <w:rsid w:val="00725882"/>
    <w:rsid w:val="0077549C"/>
    <w:rsid w:val="007852FD"/>
    <w:rsid w:val="007865F4"/>
    <w:rsid w:val="00796598"/>
    <w:rsid w:val="007A4D40"/>
    <w:rsid w:val="007B38C3"/>
    <w:rsid w:val="007C3CDD"/>
    <w:rsid w:val="007D06F1"/>
    <w:rsid w:val="007D4607"/>
    <w:rsid w:val="007F526E"/>
    <w:rsid w:val="00835056"/>
    <w:rsid w:val="00861F89"/>
    <w:rsid w:val="0086251A"/>
    <w:rsid w:val="008701F0"/>
    <w:rsid w:val="0088563D"/>
    <w:rsid w:val="00887E57"/>
    <w:rsid w:val="008C3ECD"/>
    <w:rsid w:val="008D2AB8"/>
    <w:rsid w:val="0090367C"/>
    <w:rsid w:val="009631F6"/>
    <w:rsid w:val="00971B6F"/>
    <w:rsid w:val="0098328A"/>
    <w:rsid w:val="009914DF"/>
    <w:rsid w:val="00992ACF"/>
    <w:rsid w:val="009952EC"/>
    <w:rsid w:val="009A19C4"/>
    <w:rsid w:val="009A5367"/>
    <w:rsid w:val="009A68E8"/>
    <w:rsid w:val="009C3CA4"/>
    <w:rsid w:val="009D7EA9"/>
    <w:rsid w:val="009E703D"/>
    <w:rsid w:val="00A034B9"/>
    <w:rsid w:val="00A21016"/>
    <w:rsid w:val="00A24042"/>
    <w:rsid w:val="00A3146C"/>
    <w:rsid w:val="00A4331F"/>
    <w:rsid w:val="00A8181F"/>
    <w:rsid w:val="00A93BAF"/>
    <w:rsid w:val="00A94F28"/>
    <w:rsid w:val="00AA3C36"/>
    <w:rsid w:val="00AC6C2B"/>
    <w:rsid w:val="00AD2827"/>
    <w:rsid w:val="00B01451"/>
    <w:rsid w:val="00B235C7"/>
    <w:rsid w:val="00B416BD"/>
    <w:rsid w:val="00B554E7"/>
    <w:rsid w:val="00B64ED8"/>
    <w:rsid w:val="00B71F63"/>
    <w:rsid w:val="00B72394"/>
    <w:rsid w:val="00B80CB2"/>
    <w:rsid w:val="00B87702"/>
    <w:rsid w:val="00BA1839"/>
    <w:rsid w:val="00BA215C"/>
    <w:rsid w:val="00BD1D4B"/>
    <w:rsid w:val="00BF28BE"/>
    <w:rsid w:val="00C00743"/>
    <w:rsid w:val="00C0237C"/>
    <w:rsid w:val="00C10EE0"/>
    <w:rsid w:val="00C24DDF"/>
    <w:rsid w:val="00C34F49"/>
    <w:rsid w:val="00C37EB3"/>
    <w:rsid w:val="00C4419C"/>
    <w:rsid w:val="00C50508"/>
    <w:rsid w:val="00C5441D"/>
    <w:rsid w:val="00C61719"/>
    <w:rsid w:val="00C90F0F"/>
    <w:rsid w:val="00C94B11"/>
    <w:rsid w:val="00CC2382"/>
    <w:rsid w:val="00CD527B"/>
    <w:rsid w:val="00CF3B87"/>
    <w:rsid w:val="00D27E54"/>
    <w:rsid w:val="00D351F6"/>
    <w:rsid w:val="00D367E6"/>
    <w:rsid w:val="00D871CE"/>
    <w:rsid w:val="00DA255F"/>
    <w:rsid w:val="00DD7A99"/>
    <w:rsid w:val="00DE1457"/>
    <w:rsid w:val="00DE371F"/>
    <w:rsid w:val="00DF1603"/>
    <w:rsid w:val="00DF404E"/>
    <w:rsid w:val="00E10DC3"/>
    <w:rsid w:val="00E12519"/>
    <w:rsid w:val="00E128B2"/>
    <w:rsid w:val="00E36033"/>
    <w:rsid w:val="00E659B7"/>
    <w:rsid w:val="00E75521"/>
    <w:rsid w:val="00E93023"/>
    <w:rsid w:val="00F06CB1"/>
    <w:rsid w:val="00F07114"/>
    <w:rsid w:val="00F275A7"/>
    <w:rsid w:val="00F364A1"/>
    <w:rsid w:val="00F64CD3"/>
    <w:rsid w:val="00F85D0B"/>
    <w:rsid w:val="00FA216E"/>
    <w:rsid w:val="00FA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0B"/>
  </w:style>
  <w:style w:type="paragraph" w:styleId="Heading1">
    <w:name w:val="heading 1"/>
    <w:basedOn w:val="Normal"/>
    <w:next w:val="Normal"/>
    <w:link w:val="Heading1Char"/>
    <w:uiPriority w:val="9"/>
    <w:qFormat/>
    <w:rsid w:val="00F85D0B"/>
    <w:pPr>
      <w:keepNext/>
      <w:keepLines/>
      <w:pBdr>
        <w:bottom w:val="single" w:sz="4" w:space="4" w:color="FFC000"/>
      </w:pBdr>
      <w:spacing w:before="600" w:after="600"/>
      <w:outlineLvl w:val="0"/>
    </w:pPr>
    <w:rPr>
      <w:rFonts w:eastAsiaTheme="majorEastAsia" w:cstheme="majorBidi"/>
      <w:bCs/>
      <w:color w:val="163E70"/>
      <w:sz w:val="44"/>
      <w:szCs w:val="28"/>
      <w:u w:color="FBAD1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D0B"/>
    <w:pPr>
      <w:keepNext/>
      <w:keepLines/>
      <w:spacing w:before="200" w:after="0"/>
      <w:outlineLvl w:val="1"/>
    </w:pPr>
    <w:rPr>
      <w:rFonts w:eastAsiaTheme="majorEastAsia" w:cstheme="majorBidi"/>
      <w:bCs/>
      <w:color w:val="FBAD1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D0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B75B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4E"/>
  </w:style>
  <w:style w:type="paragraph" w:styleId="Footer">
    <w:name w:val="footer"/>
    <w:basedOn w:val="Normal"/>
    <w:link w:val="Foot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4E"/>
  </w:style>
  <w:style w:type="paragraph" w:styleId="BalloonText">
    <w:name w:val="Balloon Text"/>
    <w:basedOn w:val="Normal"/>
    <w:link w:val="BalloonTextChar"/>
    <w:uiPriority w:val="99"/>
    <w:semiHidden/>
    <w:unhideWhenUsed/>
    <w:rsid w:val="00DF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2AC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85D0B"/>
    <w:rPr>
      <w:rFonts w:eastAsiaTheme="majorEastAsia" w:cstheme="majorBidi"/>
      <w:bCs/>
      <w:color w:val="163E70"/>
      <w:sz w:val="44"/>
      <w:szCs w:val="28"/>
      <w:u w:color="FBAD17"/>
    </w:rPr>
  </w:style>
  <w:style w:type="character" w:customStyle="1" w:styleId="Heading2Char">
    <w:name w:val="Heading 2 Char"/>
    <w:basedOn w:val="DefaultParagraphFont"/>
    <w:link w:val="Heading2"/>
    <w:uiPriority w:val="9"/>
    <w:rsid w:val="00F85D0B"/>
    <w:rPr>
      <w:rFonts w:eastAsiaTheme="majorEastAsia" w:cstheme="majorBidi"/>
      <w:bCs/>
      <w:color w:val="FBAD1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D0B"/>
    <w:rPr>
      <w:rFonts w:eastAsiaTheme="majorEastAsia" w:cstheme="majorBidi"/>
      <w:b/>
      <w:bCs/>
      <w:color w:val="1B75BB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F85D0B"/>
    <w:pPr>
      <w:tabs>
        <w:tab w:val="left" w:pos="8505"/>
      </w:tabs>
      <w:spacing w:before="240" w:after="0" w:line="240" w:lineRule="auto"/>
    </w:pPr>
    <w:rPr>
      <w:rFonts w:asciiTheme="majorHAnsi" w:eastAsiaTheme="minorEastAsia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85D0B"/>
    <w:pPr>
      <w:tabs>
        <w:tab w:val="right" w:pos="8647"/>
      </w:tabs>
      <w:spacing w:before="120" w:after="0"/>
      <w:ind w:left="340"/>
    </w:pPr>
    <w:rPr>
      <w:rFonts w:eastAsiaTheme="minorEastAsia" w:cstheme="minorHAnsi"/>
      <w:b/>
      <w:bCs/>
      <w:noProof/>
      <w:color w:val="FBAD17"/>
      <w:sz w:val="20"/>
      <w:szCs w:val="20"/>
    </w:rPr>
  </w:style>
  <w:style w:type="paragraph" w:styleId="NoSpacing">
    <w:name w:val="No Spacing"/>
    <w:uiPriority w:val="1"/>
    <w:qFormat/>
    <w:rsid w:val="00F85D0B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85D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5D0B"/>
    <w:rPr>
      <w:rFonts w:ascii="Calibri" w:eastAsia="Calibri" w:hAnsi="Calibri" w:cs="Times New Roman"/>
    </w:rPr>
  </w:style>
  <w:style w:type="character" w:styleId="IntenseEmphasis">
    <w:name w:val="Intense Emphasis"/>
    <w:uiPriority w:val="21"/>
    <w:qFormat/>
    <w:rsid w:val="00F85D0B"/>
    <w:rPr>
      <w:b/>
      <w:bCs/>
    </w:rPr>
  </w:style>
  <w:style w:type="character" w:styleId="BookTitle">
    <w:name w:val="Book Title"/>
    <w:basedOn w:val="DefaultParagraphFont"/>
    <w:uiPriority w:val="33"/>
    <w:qFormat/>
    <w:rsid w:val="00F85D0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5D0B"/>
    <w:pPr>
      <w:outlineLvl w:val="9"/>
    </w:pPr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C2382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qFormat/>
    <w:rsid w:val="00203FE0"/>
    <w:pPr>
      <w:spacing w:after="0" w:line="240" w:lineRule="auto"/>
      <w:jc w:val="both"/>
    </w:pPr>
    <w:rPr>
      <w:rFonts w:ascii="Futura Lt BT" w:hAnsi="Futura Lt BT"/>
      <w:color w:val="000000" w:themeColor="text1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0B"/>
  </w:style>
  <w:style w:type="paragraph" w:styleId="Heading1">
    <w:name w:val="heading 1"/>
    <w:basedOn w:val="Normal"/>
    <w:next w:val="Normal"/>
    <w:link w:val="Heading1Char"/>
    <w:uiPriority w:val="9"/>
    <w:qFormat/>
    <w:rsid w:val="00F85D0B"/>
    <w:pPr>
      <w:keepNext/>
      <w:keepLines/>
      <w:pBdr>
        <w:bottom w:val="single" w:sz="4" w:space="4" w:color="FFC000"/>
      </w:pBdr>
      <w:spacing w:before="600" w:after="600"/>
      <w:outlineLvl w:val="0"/>
    </w:pPr>
    <w:rPr>
      <w:rFonts w:eastAsiaTheme="majorEastAsia" w:cstheme="majorBidi"/>
      <w:bCs/>
      <w:color w:val="163E70"/>
      <w:sz w:val="44"/>
      <w:szCs w:val="28"/>
      <w:u w:color="FBAD1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D0B"/>
    <w:pPr>
      <w:keepNext/>
      <w:keepLines/>
      <w:spacing w:before="200" w:after="0"/>
      <w:outlineLvl w:val="1"/>
    </w:pPr>
    <w:rPr>
      <w:rFonts w:eastAsiaTheme="majorEastAsia" w:cstheme="majorBidi"/>
      <w:bCs/>
      <w:color w:val="FBAD1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D0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B75B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4E"/>
  </w:style>
  <w:style w:type="paragraph" w:styleId="Footer">
    <w:name w:val="footer"/>
    <w:basedOn w:val="Normal"/>
    <w:link w:val="Foot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4E"/>
  </w:style>
  <w:style w:type="paragraph" w:styleId="BalloonText">
    <w:name w:val="Balloon Text"/>
    <w:basedOn w:val="Normal"/>
    <w:link w:val="BalloonTextChar"/>
    <w:uiPriority w:val="99"/>
    <w:semiHidden/>
    <w:unhideWhenUsed/>
    <w:rsid w:val="00DF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2AC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85D0B"/>
    <w:rPr>
      <w:rFonts w:eastAsiaTheme="majorEastAsia" w:cstheme="majorBidi"/>
      <w:bCs/>
      <w:color w:val="163E70"/>
      <w:sz w:val="44"/>
      <w:szCs w:val="28"/>
      <w:u w:color="FBAD17"/>
    </w:rPr>
  </w:style>
  <w:style w:type="character" w:customStyle="1" w:styleId="Heading2Char">
    <w:name w:val="Heading 2 Char"/>
    <w:basedOn w:val="DefaultParagraphFont"/>
    <w:link w:val="Heading2"/>
    <w:uiPriority w:val="9"/>
    <w:rsid w:val="00F85D0B"/>
    <w:rPr>
      <w:rFonts w:eastAsiaTheme="majorEastAsia" w:cstheme="majorBidi"/>
      <w:bCs/>
      <w:color w:val="FBAD1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D0B"/>
    <w:rPr>
      <w:rFonts w:eastAsiaTheme="majorEastAsia" w:cstheme="majorBidi"/>
      <w:b/>
      <w:bCs/>
      <w:color w:val="1B75BB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F85D0B"/>
    <w:pPr>
      <w:tabs>
        <w:tab w:val="left" w:pos="8505"/>
      </w:tabs>
      <w:spacing w:before="240" w:after="0" w:line="240" w:lineRule="auto"/>
    </w:pPr>
    <w:rPr>
      <w:rFonts w:asciiTheme="majorHAnsi" w:eastAsiaTheme="minorEastAsia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85D0B"/>
    <w:pPr>
      <w:tabs>
        <w:tab w:val="right" w:pos="8647"/>
      </w:tabs>
      <w:spacing w:before="120" w:after="0"/>
      <w:ind w:left="340"/>
    </w:pPr>
    <w:rPr>
      <w:rFonts w:eastAsiaTheme="minorEastAsia" w:cstheme="minorHAnsi"/>
      <w:b/>
      <w:bCs/>
      <w:noProof/>
      <w:color w:val="FBAD17"/>
      <w:sz w:val="20"/>
      <w:szCs w:val="20"/>
    </w:rPr>
  </w:style>
  <w:style w:type="paragraph" w:styleId="NoSpacing">
    <w:name w:val="No Spacing"/>
    <w:uiPriority w:val="1"/>
    <w:qFormat/>
    <w:rsid w:val="00F85D0B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85D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5D0B"/>
    <w:rPr>
      <w:rFonts w:ascii="Calibri" w:eastAsia="Calibri" w:hAnsi="Calibri" w:cs="Times New Roman"/>
    </w:rPr>
  </w:style>
  <w:style w:type="character" w:styleId="IntenseEmphasis">
    <w:name w:val="Intense Emphasis"/>
    <w:uiPriority w:val="21"/>
    <w:qFormat/>
    <w:rsid w:val="00F85D0B"/>
    <w:rPr>
      <w:b/>
      <w:bCs/>
    </w:rPr>
  </w:style>
  <w:style w:type="character" w:styleId="BookTitle">
    <w:name w:val="Book Title"/>
    <w:basedOn w:val="DefaultParagraphFont"/>
    <w:uiPriority w:val="33"/>
    <w:qFormat/>
    <w:rsid w:val="00F85D0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5D0B"/>
    <w:pPr>
      <w:outlineLvl w:val="9"/>
    </w:pPr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C2382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qFormat/>
    <w:rsid w:val="00203FE0"/>
    <w:pPr>
      <w:spacing w:after="0" w:line="240" w:lineRule="auto"/>
      <w:jc w:val="both"/>
    </w:pPr>
    <w:rPr>
      <w:rFonts w:ascii="Futura Lt BT" w:hAnsi="Futura Lt BT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F1C94-D517-4D91-BE0B-021E12F7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RANZCOG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Hopwood</dc:creator>
  <cp:lastModifiedBy>Kate Gilliam</cp:lastModifiedBy>
  <cp:revision>11</cp:revision>
  <cp:lastPrinted>2017-11-16T22:58:00Z</cp:lastPrinted>
  <dcterms:created xsi:type="dcterms:W3CDTF">2017-11-10T05:23:00Z</dcterms:created>
  <dcterms:modified xsi:type="dcterms:W3CDTF">2018-12-10T21:52:00Z</dcterms:modified>
</cp:coreProperties>
</file>